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EF" w:rsidRPr="00D521AA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D521AA">
        <w:rPr>
          <w:rFonts w:asciiTheme="majorHAnsi" w:hAnsiTheme="majorHAnsi"/>
          <w:sz w:val="28"/>
          <w:szCs w:val="28"/>
          <w:lang w:val="fr-FR"/>
        </w:rPr>
        <w:t>Quand vous allez à Paris, vous voyez des panneaux verts de la forme d’une croix. Il y a beaucoup de ces panneaux verts. La croix verte est l</w:t>
      </w:r>
      <w:r w:rsidR="00C9241F">
        <w:rPr>
          <w:rFonts w:asciiTheme="majorHAnsi" w:hAnsiTheme="majorHAnsi"/>
          <w:sz w:val="28"/>
          <w:szCs w:val="28"/>
          <w:lang w:val="fr-FR"/>
        </w:rPr>
        <w:t>e</w:t>
      </w:r>
      <w:bookmarkStart w:id="0" w:name="_GoBack"/>
      <w:bookmarkEnd w:id="0"/>
      <w:r w:rsidRPr="00D521AA">
        <w:rPr>
          <w:rFonts w:asciiTheme="majorHAnsi" w:hAnsiTheme="majorHAnsi"/>
          <w:sz w:val="28"/>
          <w:szCs w:val="28"/>
          <w:lang w:val="fr-FR"/>
        </w:rPr>
        <w:t xml:space="preserve"> symbole d’une pharmacie française. Il y en a beaucoup en France. Mais, faites attention ! Elles sont différentes des pharmacies américaines !</w:t>
      </w:r>
    </w:p>
    <w:p w:rsidR="00D521AA" w:rsidRPr="00D521AA" w:rsidRDefault="00D521AA" w:rsidP="00D521AA">
      <w:pPr>
        <w:spacing w:line="480" w:lineRule="auto"/>
        <w:rPr>
          <w:rFonts w:asciiTheme="majorHAnsi" w:hAnsiTheme="majorHAnsi"/>
          <w:b/>
          <w:sz w:val="28"/>
          <w:szCs w:val="28"/>
          <w:lang w:val="fr-FR"/>
        </w:rPr>
      </w:pPr>
      <w:r w:rsidRPr="00D521AA">
        <w:rPr>
          <w:rFonts w:asciiTheme="majorHAnsi" w:hAnsiTheme="majorHAnsi"/>
          <w:b/>
          <w:sz w:val="28"/>
          <w:szCs w:val="28"/>
          <w:lang w:val="fr-FR"/>
        </w:rPr>
        <w:t>Comment sont-elles différentes ?</w:t>
      </w:r>
    </w:p>
    <w:p w:rsidR="00D521AA" w:rsidRPr="00D521AA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D521AA">
        <w:rPr>
          <w:rFonts w:asciiTheme="majorHAnsi" w:hAnsiTheme="majorHAnsi"/>
          <w:sz w:val="28"/>
          <w:szCs w:val="28"/>
          <w:lang w:val="fr-FR"/>
        </w:rPr>
        <w:t xml:space="preserve">Elles ne sont pas comme les CVS ou les </w:t>
      </w:r>
      <w:proofErr w:type="spellStart"/>
      <w:r w:rsidRPr="00D521AA">
        <w:rPr>
          <w:rFonts w:asciiTheme="majorHAnsi" w:hAnsiTheme="majorHAnsi"/>
          <w:sz w:val="28"/>
          <w:szCs w:val="28"/>
          <w:lang w:val="fr-FR"/>
        </w:rPr>
        <w:t>Walgreens</w:t>
      </w:r>
      <w:proofErr w:type="spellEnd"/>
      <w:r w:rsidRPr="00D521AA">
        <w:rPr>
          <w:rFonts w:asciiTheme="majorHAnsi" w:hAnsiTheme="majorHAnsi"/>
          <w:sz w:val="28"/>
          <w:szCs w:val="28"/>
          <w:lang w:val="fr-FR"/>
        </w:rPr>
        <w:t xml:space="preserve"> aux États-Unis. Toutes les pharmacies françaises sont des entreprises privées. Donc, les Français connaissent très bien leur pharmacien ou pharmacienne. Et les pharmaciens connaissent très bien les histoires médicales de leurs clients.</w:t>
      </w:r>
    </w:p>
    <w:p w:rsidR="00D521AA" w:rsidRPr="00D521AA" w:rsidRDefault="00D521AA" w:rsidP="00D521AA">
      <w:pPr>
        <w:spacing w:line="480" w:lineRule="auto"/>
        <w:rPr>
          <w:rFonts w:asciiTheme="majorHAnsi" w:hAnsiTheme="majorHAnsi"/>
          <w:b/>
          <w:sz w:val="28"/>
          <w:szCs w:val="28"/>
          <w:lang w:val="fr-FR"/>
        </w:rPr>
      </w:pPr>
      <w:r w:rsidRPr="00D521AA">
        <w:rPr>
          <w:rFonts w:asciiTheme="majorHAnsi" w:hAnsiTheme="majorHAnsi"/>
          <w:b/>
          <w:sz w:val="28"/>
          <w:szCs w:val="28"/>
          <w:lang w:val="fr-FR"/>
        </w:rPr>
        <w:t>Qu’est-ce qu’il y a à la pharmacie française ?</w:t>
      </w:r>
    </w:p>
    <w:p w:rsidR="00D521AA" w:rsidRPr="00D521AA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D521AA">
        <w:rPr>
          <w:rFonts w:asciiTheme="majorHAnsi" w:hAnsiTheme="majorHAnsi"/>
          <w:sz w:val="28"/>
          <w:szCs w:val="28"/>
          <w:lang w:val="fr-FR"/>
        </w:rPr>
        <w:t xml:space="preserve">Dans une pharmacie française, il y a des médicaments. Il n’y a pas beaucoup d’autres choses. Il n’y a pas de magazines, de bonbons, de </w:t>
      </w:r>
      <w:proofErr w:type="spellStart"/>
      <w:r w:rsidRPr="00D521AA">
        <w:rPr>
          <w:rFonts w:asciiTheme="majorHAnsi" w:hAnsiTheme="majorHAnsi"/>
          <w:sz w:val="28"/>
          <w:szCs w:val="28"/>
          <w:lang w:val="fr-FR"/>
        </w:rPr>
        <w:t>chewing</w:t>
      </w:r>
      <w:proofErr w:type="spellEnd"/>
      <w:r w:rsidRPr="00D521AA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D521AA">
        <w:rPr>
          <w:rFonts w:asciiTheme="majorHAnsi" w:hAnsiTheme="majorHAnsi"/>
          <w:sz w:val="28"/>
          <w:szCs w:val="28"/>
          <w:lang w:val="fr-FR"/>
        </w:rPr>
        <w:t>gum</w:t>
      </w:r>
      <w:proofErr w:type="spellEnd"/>
      <w:r w:rsidRPr="00D521AA">
        <w:rPr>
          <w:rFonts w:asciiTheme="majorHAnsi" w:hAnsiTheme="majorHAnsi"/>
          <w:sz w:val="28"/>
          <w:szCs w:val="28"/>
          <w:lang w:val="fr-FR"/>
        </w:rPr>
        <w:t>, et certainement pas de cigarettes. Il y a seulement des médicaments et des produits pour la beauté.</w:t>
      </w:r>
    </w:p>
    <w:p w:rsidR="00D521AA" w:rsidRPr="00D521AA" w:rsidRDefault="00D521AA" w:rsidP="00D521AA">
      <w:pPr>
        <w:spacing w:line="480" w:lineRule="auto"/>
        <w:rPr>
          <w:rFonts w:asciiTheme="majorHAnsi" w:hAnsiTheme="majorHAnsi"/>
          <w:b/>
          <w:sz w:val="28"/>
          <w:szCs w:val="28"/>
          <w:lang w:val="fr-FR"/>
        </w:rPr>
      </w:pPr>
      <w:r w:rsidRPr="00D521AA">
        <w:rPr>
          <w:rFonts w:asciiTheme="majorHAnsi" w:hAnsiTheme="majorHAnsi"/>
          <w:b/>
          <w:sz w:val="28"/>
          <w:szCs w:val="28"/>
          <w:lang w:val="fr-FR"/>
        </w:rPr>
        <w:t>Comment est l’expérience dans une pharmacie française ?</w:t>
      </w:r>
    </w:p>
    <w:p w:rsidR="00D521AA" w:rsidRPr="00D521AA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D521AA">
        <w:rPr>
          <w:rFonts w:asciiTheme="majorHAnsi" w:hAnsiTheme="majorHAnsi"/>
          <w:sz w:val="28"/>
          <w:szCs w:val="28"/>
          <w:lang w:val="fr-FR"/>
        </w:rPr>
        <w:t xml:space="preserve">Dans une pharmacie américaine, on regarde les médicaments et les autres produits et on choisit ce qu’on veut. On les achète et on rentre à la maison. On n’a pas besoin de parler avec le pharmacien ou la pharmacienne. </w:t>
      </w:r>
    </w:p>
    <w:p w:rsidR="00D521AA" w:rsidRPr="00D521AA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D521AA">
        <w:rPr>
          <w:rFonts w:asciiTheme="majorHAnsi" w:hAnsiTheme="majorHAnsi"/>
          <w:sz w:val="28"/>
          <w:szCs w:val="28"/>
          <w:lang w:val="fr-FR"/>
        </w:rPr>
        <w:lastRenderedPageBreak/>
        <w:t xml:space="preserve">Dans une pharmacie française, c’est une expérience complètement différente ! On arrive et il y a un pharmacien ou une pharmacienne qui porte une blouse blanche qui dit bonjour. On a besoin de parler avec lui ou avec elle. On a besoin d’expliquer ses problèmes. </w:t>
      </w:r>
    </w:p>
    <w:p w:rsidR="00D521AA" w:rsidRPr="000F5352" w:rsidRDefault="00D521AA" w:rsidP="000F5352">
      <w:pPr>
        <w:spacing w:line="480" w:lineRule="auto"/>
        <w:rPr>
          <w:rFonts w:asciiTheme="majorHAnsi" w:hAnsiTheme="majorHAnsi"/>
          <w:i/>
          <w:sz w:val="28"/>
          <w:szCs w:val="28"/>
          <w:lang w:val="fr-FR"/>
        </w:rPr>
      </w:pPr>
      <w:r w:rsidRPr="000F5352">
        <w:rPr>
          <w:rFonts w:asciiTheme="majorHAnsi" w:hAnsiTheme="majorHAnsi"/>
          <w:i/>
          <w:sz w:val="28"/>
          <w:szCs w:val="28"/>
          <w:lang w:val="fr-FR"/>
        </w:rPr>
        <w:t>Il/elle demande « Quels sont vos symptômes ? »</w:t>
      </w:r>
    </w:p>
    <w:p w:rsidR="00D521AA" w:rsidRPr="000F5352" w:rsidRDefault="00D521AA" w:rsidP="000F5352">
      <w:pPr>
        <w:spacing w:line="480" w:lineRule="auto"/>
        <w:rPr>
          <w:rFonts w:asciiTheme="majorHAnsi" w:hAnsiTheme="majorHAnsi"/>
          <w:i/>
          <w:sz w:val="28"/>
          <w:szCs w:val="28"/>
          <w:lang w:val="fr-FR"/>
        </w:rPr>
      </w:pPr>
      <w:r w:rsidRPr="000F5352">
        <w:rPr>
          <w:rFonts w:asciiTheme="majorHAnsi" w:hAnsiTheme="majorHAnsi"/>
          <w:i/>
          <w:sz w:val="28"/>
          <w:szCs w:val="28"/>
          <w:lang w:val="fr-FR"/>
        </w:rPr>
        <w:t>On répond « J’ai mal à la tête » ou « J’ai mal au ventre » ou « J’ai la diarrhée. »</w:t>
      </w:r>
    </w:p>
    <w:p w:rsidR="00D521AA" w:rsidRPr="00D521AA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D521AA">
        <w:rPr>
          <w:rFonts w:asciiTheme="majorHAnsi" w:hAnsiTheme="majorHAnsi"/>
          <w:sz w:val="28"/>
          <w:szCs w:val="28"/>
          <w:lang w:val="fr-FR"/>
        </w:rPr>
        <w:t xml:space="preserve">Alors, on discute ses symptômes dans la pharmacie avec le pharmacien ou la pharmacienne. Et puis, il ou elle suggère un remède pour le problème médical. </w:t>
      </w:r>
    </w:p>
    <w:p w:rsidR="00D521AA" w:rsidRPr="000F5352" w:rsidRDefault="00D521AA" w:rsidP="000F5352">
      <w:pPr>
        <w:spacing w:line="480" w:lineRule="auto"/>
        <w:rPr>
          <w:rFonts w:asciiTheme="majorHAnsi" w:hAnsiTheme="majorHAnsi"/>
          <w:i/>
          <w:sz w:val="28"/>
          <w:szCs w:val="28"/>
          <w:lang w:val="fr-FR"/>
        </w:rPr>
      </w:pPr>
      <w:r w:rsidRPr="000F5352">
        <w:rPr>
          <w:rFonts w:asciiTheme="majorHAnsi" w:hAnsiTheme="majorHAnsi"/>
          <w:i/>
          <w:sz w:val="28"/>
          <w:szCs w:val="28"/>
          <w:lang w:val="fr-FR"/>
        </w:rPr>
        <w:t>Il/elle dit « Voilà un comprimé » ou « Voilà un médicament. »</w:t>
      </w:r>
    </w:p>
    <w:p w:rsidR="00D521AA" w:rsidRPr="000F5352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0F5352">
        <w:rPr>
          <w:rFonts w:asciiTheme="majorHAnsi" w:hAnsiTheme="majorHAnsi"/>
          <w:sz w:val="28"/>
          <w:szCs w:val="28"/>
          <w:lang w:val="fr-FR"/>
        </w:rPr>
        <w:t>Puis il/elle explique comment prendre le médicament.</w:t>
      </w:r>
    </w:p>
    <w:p w:rsidR="00D521AA" w:rsidRPr="000F5352" w:rsidRDefault="00D521AA" w:rsidP="000F5352">
      <w:pPr>
        <w:spacing w:line="480" w:lineRule="auto"/>
        <w:rPr>
          <w:rFonts w:asciiTheme="majorHAnsi" w:hAnsiTheme="majorHAnsi"/>
          <w:i/>
          <w:sz w:val="28"/>
          <w:szCs w:val="28"/>
          <w:lang w:val="fr-FR"/>
        </w:rPr>
      </w:pPr>
      <w:r w:rsidRPr="000F5352">
        <w:rPr>
          <w:rFonts w:asciiTheme="majorHAnsi" w:hAnsiTheme="majorHAnsi"/>
          <w:i/>
          <w:sz w:val="28"/>
          <w:szCs w:val="28"/>
          <w:lang w:val="fr-FR"/>
        </w:rPr>
        <w:t>Il/elle dit « Prenez un comprimé trois fois par jour » ou « Prenez deux comprimé le matin avec le petit déjeuner. »</w:t>
      </w:r>
    </w:p>
    <w:p w:rsidR="00D521AA" w:rsidRPr="00D521AA" w:rsidRDefault="00D521AA" w:rsidP="000F5352">
      <w:pPr>
        <w:spacing w:line="480" w:lineRule="auto"/>
        <w:ind w:firstLine="720"/>
        <w:rPr>
          <w:rFonts w:asciiTheme="majorHAnsi" w:hAnsiTheme="majorHAnsi"/>
          <w:sz w:val="28"/>
          <w:szCs w:val="28"/>
          <w:lang w:val="fr-FR"/>
        </w:rPr>
      </w:pPr>
      <w:r w:rsidRPr="00D521AA">
        <w:rPr>
          <w:rFonts w:asciiTheme="majorHAnsi" w:hAnsiTheme="majorHAnsi"/>
          <w:sz w:val="28"/>
          <w:szCs w:val="28"/>
          <w:lang w:val="fr-FR"/>
        </w:rPr>
        <w:t>Quand vous allez à une pharmacie française, n’ayez pas peur. N’ayez pas honte de partager vos symptômes avec le pharmacien ou la pharmacienne. Expliquez-les-lui et vous irez mieux en peu de temps !</w:t>
      </w:r>
    </w:p>
    <w:p w:rsidR="00D521AA" w:rsidRPr="00D521AA" w:rsidRDefault="00D521AA" w:rsidP="000F5352">
      <w:pPr>
        <w:spacing w:after="0" w:line="480" w:lineRule="auto"/>
        <w:rPr>
          <w:rFonts w:asciiTheme="majorHAnsi" w:hAnsiTheme="majorHAnsi"/>
          <w:sz w:val="28"/>
          <w:szCs w:val="28"/>
        </w:rPr>
      </w:pPr>
      <w:r w:rsidRPr="00D521AA">
        <w:rPr>
          <w:rFonts w:ascii="Times New Roman" w:hAnsi="Times New Roman" w:cs="Times New Roman"/>
          <w:sz w:val="28"/>
          <w:szCs w:val="28"/>
        </w:rPr>
        <w:t xml:space="preserve">Adapted from </w:t>
      </w:r>
      <w:hyperlink r:id="rId6" w:history="1">
        <w:r w:rsidRPr="00D521AA">
          <w:rPr>
            <w:rStyle w:val="Hyperlink"/>
            <w:rFonts w:ascii="Times New Roman" w:hAnsi="Times New Roman" w:cs="Times New Roman"/>
            <w:sz w:val="28"/>
            <w:szCs w:val="28"/>
          </w:rPr>
          <w:t>http://ouiinfrance.com/2012/05/31/why-french-pharmacies-rule/</w:t>
        </w:r>
      </w:hyperlink>
    </w:p>
    <w:sectPr w:rsidR="00D521AA" w:rsidRPr="00D521AA" w:rsidSect="00D52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8C" w:rsidRDefault="00B8298C" w:rsidP="00D521AA">
      <w:pPr>
        <w:spacing w:after="0" w:line="240" w:lineRule="auto"/>
      </w:pPr>
      <w:r>
        <w:separator/>
      </w:r>
    </w:p>
  </w:endnote>
  <w:endnote w:type="continuationSeparator" w:id="0">
    <w:p w:rsidR="00B8298C" w:rsidRDefault="00B8298C" w:rsidP="00D5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AA" w:rsidRDefault="00D5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AA" w:rsidRDefault="00D52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AA" w:rsidRDefault="00D5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8C" w:rsidRDefault="00B8298C" w:rsidP="00D521AA">
      <w:pPr>
        <w:spacing w:after="0" w:line="240" w:lineRule="auto"/>
      </w:pPr>
      <w:r>
        <w:separator/>
      </w:r>
    </w:p>
  </w:footnote>
  <w:footnote w:type="continuationSeparator" w:id="0">
    <w:p w:rsidR="00B8298C" w:rsidRDefault="00B8298C" w:rsidP="00D5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AA" w:rsidRDefault="00D52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AA" w:rsidRPr="00D521AA" w:rsidRDefault="00D521AA" w:rsidP="00D52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AA" w:rsidRPr="00D521AA" w:rsidRDefault="00D521AA" w:rsidP="00D521AA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D521AA">
      <w:rPr>
        <w:rFonts w:ascii="Times New Roman" w:hAnsi="Times New Roman" w:cs="Times New Roman"/>
        <w:b/>
        <w:sz w:val="28"/>
        <w:szCs w:val="28"/>
        <w:u w:val="single"/>
      </w:rPr>
      <w:t xml:space="preserve">Les pharmacies </w:t>
    </w:r>
    <w:proofErr w:type="spellStart"/>
    <w:r w:rsidRPr="00D521AA">
      <w:rPr>
        <w:rFonts w:ascii="Times New Roman" w:hAnsi="Times New Roman" w:cs="Times New Roman"/>
        <w:b/>
        <w:sz w:val="28"/>
        <w:szCs w:val="28"/>
        <w:u w:val="single"/>
      </w:rPr>
      <w:t>françaises</w:t>
    </w:r>
    <w:proofErr w:type="spellEnd"/>
  </w:p>
  <w:p w:rsidR="00D521AA" w:rsidRDefault="00D52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F"/>
    <w:rsid w:val="000F5352"/>
    <w:rsid w:val="002F0E89"/>
    <w:rsid w:val="008431EF"/>
    <w:rsid w:val="00B8298C"/>
    <w:rsid w:val="00C9241F"/>
    <w:rsid w:val="00D521AA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85C7E-4415-427D-8B4B-D010E88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1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AA"/>
  </w:style>
  <w:style w:type="paragraph" w:styleId="Footer">
    <w:name w:val="footer"/>
    <w:basedOn w:val="Normal"/>
    <w:link w:val="FooterChar"/>
    <w:uiPriority w:val="99"/>
    <w:unhideWhenUsed/>
    <w:rsid w:val="00D5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AA"/>
  </w:style>
  <w:style w:type="paragraph" w:styleId="BalloonText">
    <w:name w:val="Balloon Text"/>
    <w:basedOn w:val="Normal"/>
    <w:link w:val="BalloonTextChar"/>
    <w:uiPriority w:val="99"/>
    <w:semiHidden/>
    <w:unhideWhenUsed/>
    <w:rsid w:val="00C9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uiinfrance.com/2012/05/31/why-french-pharmacies-rul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cp:lastPrinted>2015-08-31T16:43:00Z</cp:lastPrinted>
  <dcterms:created xsi:type="dcterms:W3CDTF">2014-09-24T23:07:00Z</dcterms:created>
  <dcterms:modified xsi:type="dcterms:W3CDTF">2015-08-31T16:44:00Z</dcterms:modified>
</cp:coreProperties>
</file>